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CAB" w:rsidRPr="004D4DC5" w:rsidRDefault="00A26CAB" w:rsidP="00A26CAB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A26CAB" w:rsidRPr="004D4DC5" w:rsidRDefault="00A26CAB" w:rsidP="00A26CAB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A26CAB" w:rsidRPr="004D4DC5" w:rsidRDefault="00A26CAB" w:rsidP="00A26CAB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A26CAB" w:rsidRPr="004D4DC5" w:rsidRDefault="00A26CAB" w:rsidP="004D5BAD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70302E" w:rsidRDefault="00A26CAB" w:rsidP="004D5BA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Matematyka</w:t>
            </w:r>
          </w:p>
        </w:tc>
      </w:tr>
      <w:tr w:rsidR="00A26CAB" w:rsidRPr="004D4DC5" w:rsidTr="004D5BAD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240D09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BHP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/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O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/I/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N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ST/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A26CAB" w:rsidRPr="0070302E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70302E" w:rsidRDefault="00A26CAB" w:rsidP="004D5BA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Mathematic</w:t>
            </w: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70302E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70302E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A26CAB" w:rsidRPr="004D4DC5" w:rsidTr="004D5BAD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10918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26CAB" w:rsidRPr="0070302E" w:rsidRDefault="00A26CAB" w:rsidP="004D5BAD">
            <w:pPr>
              <w:jc w:val="center"/>
              <w:rPr>
                <w:sz w:val="20"/>
                <w:szCs w:val="20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26CAB" w:rsidRPr="0070302E" w:rsidRDefault="00A26CAB" w:rsidP="004D5BAD">
            <w:pPr>
              <w:jc w:val="center"/>
              <w:rPr>
                <w:sz w:val="20"/>
                <w:szCs w:val="20"/>
              </w:rPr>
            </w:pPr>
            <w:proofErr w:type="spellStart"/>
            <w:r w:rsidRPr="0070302E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70302E" w:rsidRDefault="00A26CAB" w:rsidP="004D5BAD">
            <w:pPr>
              <w:jc w:val="center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70302E">
              <w:rPr>
                <w:sz w:val="20"/>
                <w:szCs w:val="20"/>
              </w:rPr>
              <w:t>stacjonarne</w:t>
            </w: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</w:tr>
      <w:tr w:rsidR="00A26CAB" w:rsidRPr="004D4DC5" w:rsidTr="004D5BAD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A26CAB" w:rsidRPr="00C021F1" w:rsidRDefault="00A26CAB" w:rsidP="004D5BAD">
            <w:pPr>
              <w:jc w:val="center"/>
              <w:rPr>
                <w:sz w:val="20"/>
                <w:szCs w:val="20"/>
              </w:rPr>
            </w:pPr>
            <w:r w:rsidRPr="00E30F31">
              <w:rPr>
                <w:sz w:val="20"/>
                <w:szCs w:val="20"/>
              </w:rPr>
              <w:t>A. Grupa zajęć podstawowych</w:t>
            </w: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A26CAB" w:rsidRPr="00C021F1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021F1">
              <w:rPr>
                <w:sz w:val="20"/>
                <w:szCs w:val="20"/>
              </w:rPr>
              <w:t>Ob</w:t>
            </w:r>
            <w:r>
              <w:rPr>
                <w:sz w:val="20"/>
                <w:szCs w:val="20"/>
              </w:rPr>
              <w:t>owiązkowy</w:t>
            </w: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C021F1" w:rsidRDefault="00A26CAB" w:rsidP="004D5BAD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15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 xml:space="preserve">6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C021F1" w:rsidRDefault="00A26CAB" w:rsidP="004D5BAD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C021F1" w:rsidRDefault="00A26CAB" w:rsidP="004D5BAD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Pracownia umiejętności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AA70BD" w:rsidRPr="004D4DC5" w:rsidTr="004D5BAD">
        <w:trPr>
          <w:trHeight w:val="559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A70BD" w:rsidRPr="004D4DC5" w:rsidRDefault="00AA70BD" w:rsidP="004D5B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A70BD" w:rsidRPr="004D4DC5" w:rsidRDefault="00AA70BD" w:rsidP="004D5B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A70BD" w:rsidRPr="0070302E" w:rsidRDefault="00AA70BD" w:rsidP="004D5BAD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</w:rPr>
              <w:t xml:space="preserve">związany z prowadzoną działalnością naukową 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A70BD" w:rsidRPr="004D4DC5" w:rsidRDefault="00AA70BD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AA70BD" w:rsidRPr="004D4DC5" w:rsidTr="004D5BAD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A70BD" w:rsidRPr="004D4DC5" w:rsidRDefault="00AA70BD" w:rsidP="004D5BA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A70BD" w:rsidRPr="004D4DC5" w:rsidRDefault="00AA70BD" w:rsidP="004D5B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AA70BD" w:rsidRPr="004D4DC5" w:rsidRDefault="00AA70BD" w:rsidP="004D5BAD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A70BD" w:rsidRPr="004D4DC5" w:rsidRDefault="00AA70BD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</w:tr>
      <w:tr w:rsidR="00AA70BD" w:rsidRPr="004D4DC5" w:rsidTr="00AA70BD">
        <w:trPr>
          <w:trHeight w:val="152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A70BD" w:rsidRPr="004D4DC5" w:rsidRDefault="00AA70BD" w:rsidP="004D5BA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A70BD" w:rsidRPr="004D4DC5" w:rsidRDefault="00AA70BD" w:rsidP="004D5B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A70BD" w:rsidRPr="00AA70BD" w:rsidRDefault="00AA70BD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70BD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A70BD" w:rsidRPr="004D4DC5" w:rsidRDefault="00AA70BD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AA70BD" w:rsidRPr="004D4DC5" w:rsidTr="004D5BAD">
        <w:trPr>
          <w:trHeight w:val="152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A70BD" w:rsidRPr="004D4DC5" w:rsidRDefault="00AA70BD" w:rsidP="004D5BA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A70BD" w:rsidRPr="004D4DC5" w:rsidRDefault="00AA70BD" w:rsidP="004D5BA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A70BD" w:rsidRPr="00FA5A16" w:rsidRDefault="00AA70BD" w:rsidP="004D5BAD">
            <w:pPr>
              <w:rPr>
                <w:sz w:val="20"/>
                <w:szCs w:val="20"/>
              </w:rPr>
            </w:pPr>
            <w:r w:rsidRPr="00FA5A16">
              <w:rPr>
                <w:sz w:val="20"/>
                <w:szCs w:val="20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A70BD" w:rsidRDefault="00AA70BD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t xml:space="preserve"> </w:t>
            </w:r>
            <w:r w:rsidRPr="00AE0205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240ED6" w:rsidRDefault="00A26CAB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40ED6">
              <w:rPr>
                <w:rFonts w:eastAsia="Calibri"/>
                <w:sz w:val="20"/>
                <w:szCs w:val="20"/>
                <w:lang w:eastAsia="en-US"/>
              </w:rPr>
              <w:t xml:space="preserve">Wiedza z matematyki z zakresu szkoły średniej przynajmniej na poziomie podstawowym. Kandydat musi posiadać umiejętność logicznego myślenia, uczenia się ze zrozumieniem oraz korzystania z literatury przedmiotu. </w:t>
            </w: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70302E" w:rsidRDefault="00A26CAB" w:rsidP="004D5BA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Studium Matematyki</w:t>
            </w: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AA70BD" w:rsidRDefault="00A26CAB" w:rsidP="004D5BAD">
            <w:pPr>
              <w:rPr>
                <w:sz w:val="20"/>
                <w:szCs w:val="20"/>
                <w:lang w:eastAsia="en-US"/>
              </w:rPr>
            </w:pPr>
            <w:r w:rsidRPr="00AA70BD">
              <w:rPr>
                <w:sz w:val="20"/>
                <w:szCs w:val="20"/>
              </w:rPr>
              <w:t>dr Marek Wójtowicz</w:t>
            </w:r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AA70BD" w:rsidRDefault="00791739" w:rsidP="004D5BAD">
            <w:pPr>
              <w:rPr>
                <w:sz w:val="20"/>
                <w:szCs w:val="20"/>
                <w:lang w:eastAsia="en-US"/>
              </w:rPr>
            </w:pPr>
            <w:hyperlink r:id="rId5" w:history="1">
              <w:r w:rsidR="00A26CAB" w:rsidRPr="00AA70BD">
                <w:rPr>
                  <w:rStyle w:val="Hipercze"/>
                  <w:sz w:val="20"/>
                  <w:szCs w:val="20"/>
                </w:rPr>
                <w:t>www.uniwersytetradom.pl</w:t>
              </w:r>
            </w:hyperlink>
          </w:p>
        </w:tc>
      </w:tr>
      <w:tr w:rsidR="00A26CAB" w:rsidRPr="004D4DC5" w:rsidTr="004D5B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AA70BD" w:rsidRDefault="00791739" w:rsidP="004D5BAD">
            <w:pPr>
              <w:rPr>
                <w:sz w:val="20"/>
                <w:szCs w:val="20"/>
                <w:lang w:val="de-DE" w:eastAsia="en-US"/>
              </w:rPr>
            </w:pPr>
            <w:hyperlink r:id="rId6" w:history="1">
              <w:proofErr w:type="spellStart"/>
              <w:r w:rsidR="00A26CAB" w:rsidRPr="00AA70BD">
                <w:rPr>
                  <w:rStyle w:val="Hipercze"/>
                  <w:sz w:val="20"/>
                  <w:szCs w:val="20"/>
                </w:rPr>
                <w:t>m.wojtowicz</w:t>
              </w:r>
              <w:proofErr w:type="spellEnd"/>
              <w:r w:rsidR="00A26CAB" w:rsidRPr="00AA70BD">
                <w:rPr>
                  <w:rStyle w:val="Hipercze"/>
                  <w:sz w:val="20"/>
                  <w:szCs w:val="20"/>
                </w:rPr>
                <w:t xml:space="preserve"> @urad.edu.pl</w:t>
              </w:r>
            </w:hyperlink>
            <w:r w:rsidR="00A26CAB" w:rsidRPr="00AA70BD">
              <w:rPr>
                <w:sz w:val="20"/>
                <w:szCs w:val="20"/>
              </w:rPr>
              <w:t>, tel. 48</w:t>
            </w:r>
            <w:r w:rsidR="00AA70BD">
              <w:rPr>
                <w:sz w:val="20"/>
                <w:szCs w:val="20"/>
              </w:rPr>
              <w:t xml:space="preserve"> </w:t>
            </w:r>
            <w:r w:rsidR="00A26CAB" w:rsidRPr="00AA70BD">
              <w:rPr>
                <w:sz w:val="20"/>
                <w:szCs w:val="20"/>
              </w:rPr>
              <w:t>3617825</w:t>
            </w:r>
          </w:p>
        </w:tc>
      </w:tr>
    </w:tbl>
    <w:p w:rsidR="00A26CAB" w:rsidRPr="00BA6CF1" w:rsidRDefault="00A26CAB" w:rsidP="00A26CAB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A26CAB" w:rsidRPr="00BA6CF1" w:rsidRDefault="00A26CAB" w:rsidP="00A26CAB">
      <w:pPr>
        <w:rPr>
          <w:rFonts w:eastAsia="Calibri"/>
          <w:b/>
          <w:bCs/>
          <w:sz w:val="20"/>
          <w:szCs w:val="20"/>
        </w:rPr>
      </w:pPr>
      <w:r w:rsidRPr="00BA6CF1">
        <w:rPr>
          <w:rFonts w:eastAsia="Calibri"/>
          <w:b/>
          <w:bCs/>
          <w:sz w:val="20"/>
          <w:szCs w:val="20"/>
        </w:rPr>
        <w:br w:type="page"/>
      </w:r>
    </w:p>
    <w:p w:rsidR="00A26CAB" w:rsidRPr="004D4DC5" w:rsidRDefault="00A26CAB" w:rsidP="00A26CAB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5"/>
        <w:gridCol w:w="6351"/>
      </w:tblGrid>
      <w:tr w:rsidR="00A26CAB" w:rsidRPr="004D4DC5" w:rsidTr="004D5BAD">
        <w:trPr>
          <w:trHeight w:val="589"/>
          <w:jc w:val="center"/>
        </w:trPr>
        <w:tc>
          <w:tcPr>
            <w:tcW w:w="1963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303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pStyle w:val="Akapitzlist"/>
              <w:spacing w:after="200"/>
              <w:ind w:left="166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przedmiotu jest zapoznanie studentów z podstawowymi </w:t>
            </w:r>
            <w:r w:rsidRPr="00E30F3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zagadnie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niami dotyczącymi budowy materii, </w:t>
            </w:r>
            <w:r w:rsidRPr="00E30F3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chemii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materiałów, określania właściwości użytkowych oraz </w:t>
            </w:r>
            <w:r w:rsidRPr="00E30F3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przygotowanie do prowadzenia działalności bhp w przedsiębiorstwach i instytucjach wykorzystujących substancje i preparaty chemiczne</w:t>
            </w:r>
          </w:p>
        </w:tc>
      </w:tr>
      <w:tr w:rsidR="00A26CAB" w:rsidRPr="004D4DC5" w:rsidTr="004D5BAD">
        <w:trPr>
          <w:trHeight w:val="456"/>
          <w:jc w:val="center"/>
        </w:trPr>
        <w:tc>
          <w:tcPr>
            <w:tcW w:w="1963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303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AE0205" w:rsidRDefault="00A26CAB" w:rsidP="004D5BAD">
            <w:pPr>
              <w:rPr>
                <w:b/>
                <w:sz w:val="20"/>
                <w:szCs w:val="20"/>
              </w:rPr>
            </w:pPr>
            <w:r w:rsidRPr="00AE0205">
              <w:rPr>
                <w:b/>
                <w:sz w:val="20"/>
                <w:szCs w:val="20"/>
              </w:rPr>
              <w:t xml:space="preserve">Wykład: </w:t>
            </w:r>
          </w:p>
          <w:p w:rsidR="00A26CAB" w:rsidRPr="00AE0205" w:rsidRDefault="00A26CAB" w:rsidP="00A26CAB">
            <w:pPr>
              <w:numPr>
                <w:ilvl w:val="0"/>
                <w:numId w:val="1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Logika matematyczna. Elementy algebry zbiorów i arytmetyki</w:t>
            </w:r>
          </w:p>
          <w:p w:rsidR="00A26CAB" w:rsidRPr="00AE0205" w:rsidRDefault="00A26CAB" w:rsidP="00A26CAB">
            <w:pPr>
              <w:numPr>
                <w:ilvl w:val="0"/>
                <w:numId w:val="1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Macierze i wyznaczniki</w:t>
            </w:r>
          </w:p>
          <w:p w:rsidR="00A26CAB" w:rsidRPr="00AE0205" w:rsidRDefault="00A26CAB" w:rsidP="00A26CAB">
            <w:pPr>
              <w:numPr>
                <w:ilvl w:val="0"/>
                <w:numId w:val="1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Układy równań liniowych</w:t>
            </w:r>
          </w:p>
          <w:p w:rsidR="00A26CAB" w:rsidRPr="00AE0205" w:rsidRDefault="00A26CAB" w:rsidP="00A26CAB">
            <w:pPr>
              <w:numPr>
                <w:ilvl w:val="0"/>
                <w:numId w:val="1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Funkcje i ich własności</w:t>
            </w:r>
          </w:p>
          <w:p w:rsidR="00A26CAB" w:rsidRPr="00AE0205" w:rsidRDefault="00A26CAB" w:rsidP="00A26CAB">
            <w:pPr>
              <w:numPr>
                <w:ilvl w:val="0"/>
                <w:numId w:val="1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Ciągi i szeregi liczbowe</w:t>
            </w:r>
          </w:p>
          <w:p w:rsidR="00A26CAB" w:rsidRPr="00AE0205" w:rsidRDefault="00A26CAB" w:rsidP="00A26CAB">
            <w:pPr>
              <w:numPr>
                <w:ilvl w:val="0"/>
                <w:numId w:val="1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Granica i ciągłość funkcji</w:t>
            </w:r>
          </w:p>
          <w:p w:rsidR="00A26CAB" w:rsidRDefault="00A26CAB" w:rsidP="00A26CAB">
            <w:pPr>
              <w:numPr>
                <w:ilvl w:val="0"/>
                <w:numId w:val="1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 xml:space="preserve">Rachunek różniczkowy funkcji jednej zmiennej: pochodna i jej interpretacja geometryczna, pochodna i różniczki wyższych rzędów, wzór Leibniza, twierdzenia </w:t>
            </w:r>
            <w:proofErr w:type="spellStart"/>
            <w:r w:rsidRPr="00AE0205">
              <w:rPr>
                <w:sz w:val="20"/>
                <w:szCs w:val="20"/>
              </w:rPr>
              <w:t>Rolle’a</w:t>
            </w:r>
            <w:proofErr w:type="spellEnd"/>
            <w:r w:rsidRPr="00AE0205">
              <w:rPr>
                <w:sz w:val="20"/>
                <w:szCs w:val="20"/>
              </w:rPr>
              <w:t xml:space="preserve"> i </w:t>
            </w:r>
            <w:proofErr w:type="spellStart"/>
            <w:r w:rsidRPr="00AE0205">
              <w:rPr>
                <w:sz w:val="20"/>
                <w:szCs w:val="20"/>
              </w:rPr>
              <w:t>Lagrange’a</w:t>
            </w:r>
            <w:proofErr w:type="spellEnd"/>
            <w:r w:rsidRPr="00AE0205">
              <w:rPr>
                <w:sz w:val="20"/>
                <w:szCs w:val="20"/>
              </w:rPr>
              <w:t xml:space="preserve">, wnioski z twierdzenia </w:t>
            </w:r>
            <w:proofErr w:type="spellStart"/>
            <w:r w:rsidRPr="00AE0205">
              <w:rPr>
                <w:sz w:val="20"/>
                <w:szCs w:val="20"/>
              </w:rPr>
              <w:t>Lagrange’a</w:t>
            </w:r>
            <w:proofErr w:type="spellEnd"/>
            <w:r w:rsidRPr="00AE0205">
              <w:rPr>
                <w:sz w:val="20"/>
                <w:szCs w:val="20"/>
              </w:rPr>
              <w:t xml:space="preserve">, wzory Taylora i </w:t>
            </w:r>
            <w:proofErr w:type="spellStart"/>
            <w:r w:rsidRPr="00AE0205">
              <w:rPr>
                <w:sz w:val="20"/>
                <w:szCs w:val="20"/>
              </w:rPr>
              <w:t>Maclaurina</w:t>
            </w:r>
            <w:proofErr w:type="spellEnd"/>
            <w:r w:rsidRPr="00AE0205">
              <w:rPr>
                <w:sz w:val="20"/>
                <w:szCs w:val="20"/>
              </w:rPr>
              <w:t xml:space="preserve">, ekstrema funkcji, wklęsłość i wypukłość wykresu funkcji, punkty przegięcia, twierdzenie de </w:t>
            </w:r>
            <w:proofErr w:type="spellStart"/>
            <w:r w:rsidRPr="00AE0205">
              <w:rPr>
                <w:sz w:val="20"/>
                <w:szCs w:val="20"/>
              </w:rPr>
              <w:t>l’Hospitala</w:t>
            </w:r>
            <w:proofErr w:type="spellEnd"/>
            <w:r w:rsidRPr="00AE0205">
              <w:rPr>
                <w:sz w:val="20"/>
                <w:szCs w:val="20"/>
              </w:rPr>
              <w:t>, asymptoty wykresu funkcji, badanie przebiegu zmienności funkcji.</w:t>
            </w:r>
          </w:p>
          <w:p w:rsidR="00A26CAB" w:rsidRPr="001D7054" w:rsidRDefault="00A26CAB" w:rsidP="00A26CAB">
            <w:pPr>
              <w:numPr>
                <w:ilvl w:val="0"/>
                <w:numId w:val="1"/>
              </w:numPr>
              <w:ind w:left="391" w:hanging="391"/>
              <w:rPr>
                <w:sz w:val="20"/>
                <w:szCs w:val="20"/>
              </w:rPr>
            </w:pPr>
            <w:r w:rsidRPr="001D7054">
              <w:rPr>
                <w:sz w:val="20"/>
                <w:szCs w:val="20"/>
              </w:rPr>
              <w:t>Rachunek całkowy funkcji jednej zmiennej: funkcja pierwotna, podstawowe metody całkowania. Całka oznaczona, jej interpretacja geometryczna, własności i zastosowania.</w:t>
            </w:r>
          </w:p>
          <w:p w:rsidR="00A26CAB" w:rsidRPr="00AE0205" w:rsidRDefault="00A26CAB" w:rsidP="004D5BAD">
            <w:pPr>
              <w:rPr>
                <w:b/>
                <w:sz w:val="20"/>
                <w:szCs w:val="20"/>
              </w:rPr>
            </w:pPr>
            <w:r w:rsidRPr="00AE0205">
              <w:rPr>
                <w:b/>
                <w:sz w:val="20"/>
                <w:szCs w:val="20"/>
              </w:rPr>
              <w:t>Ćwiczenia:</w:t>
            </w:r>
          </w:p>
          <w:p w:rsidR="00A26CAB" w:rsidRPr="00AE0205" w:rsidRDefault="00A26CAB" w:rsidP="00A26CAB">
            <w:pPr>
              <w:numPr>
                <w:ilvl w:val="0"/>
                <w:numId w:val="2"/>
              </w:numPr>
              <w:ind w:left="391" w:hanging="391"/>
              <w:rPr>
                <w:bCs/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Elementy logiki i algebra zbiorów</w:t>
            </w:r>
          </w:p>
          <w:p w:rsidR="00A26CAB" w:rsidRPr="00AE0205" w:rsidRDefault="00A26CAB" w:rsidP="00A26CAB">
            <w:pPr>
              <w:numPr>
                <w:ilvl w:val="0"/>
                <w:numId w:val="2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Działania na macierzach, wyznaczanie macierzy odwrotnej, obliczanie wyznacznika macierzy, wyznaczanie rzędu macierzy</w:t>
            </w:r>
          </w:p>
          <w:p w:rsidR="00A26CAB" w:rsidRPr="00AE0205" w:rsidRDefault="00A26CAB" w:rsidP="00A26CAB">
            <w:pPr>
              <w:numPr>
                <w:ilvl w:val="0"/>
                <w:numId w:val="2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Rozwiązywanie układów równań liniowych (</w:t>
            </w:r>
            <w:proofErr w:type="spellStart"/>
            <w:r w:rsidRPr="00AE0205">
              <w:rPr>
                <w:sz w:val="20"/>
                <w:szCs w:val="20"/>
              </w:rPr>
              <w:t>tw</w:t>
            </w:r>
            <w:proofErr w:type="spellEnd"/>
            <w:r w:rsidRPr="00AE0205">
              <w:rPr>
                <w:sz w:val="20"/>
                <w:szCs w:val="20"/>
              </w:rPr>
              <w:t xml:space="preserve">. </w:t>
            </w:r>
            <w:proofErr w:type="spellStart"/>
            <w:r w:rsidRPr="00AE0205">
              <w:rPr>
                <w:sz w:val="20"/>
                <w:szCs w:val="20"/>
              </w:rPr>
              <w:t>Cramera</w:t>
            </w:r>
            <w:proofErr w:type="spellEnd"/>
            <w:r w:rsidRPr="00AE0205">
              <w:rPr>
                <w:sz w:val="20"/>
                <w:szCs w:val="20"/>
              </w:rPr>
              <w:t xml:space="preserve">, </w:t>
            </w:r>
            <w:proofErr w:type="spellStart"/>
            <w:r w:rsidRPr="00AE0205">
              <w:rPr>
                <w:sz w:val="20"/>
                <w:szCs w:val="20"/>
              </w:rPr>
              <w:t>tw</w:t>
            </w:r>
            <w:proofErr w:type="spellEnd"/>
            <w:r w:rsidRPr="00AE0205">
              <w:rPr>
                <w:sz w:val="20"/>
                <w:szCs w:val="20"/>
              </w:rPr>
              <w:t xml:space="preserve">. Kroneckera </w:t>
            </w:r>
            <w:proofErr w:type="spellStart"/>
            <w:r w:rsidRPr="00AE0205">
              <w:rPr>
                <w:sz w:val="20"/>
                <w:szCs w:val="20"/>
              </w:rPr>
              <w:t>Capellego</w:t>
            </w:r>
            <w:proofErr w:type="spellEnd"/>
            <w:r w:rsidRPr="00AE0205">
              <w:rPr>
                <w:sz w:val="20"/>
                <w:szCs w:val="20"/>
              </w:rPr>
              <w:t>, metoda eliminacji Gaussa)</w:t>
            </w:r>
          </w:p>
          <w:p w:rsidR="00A26CAB" w:rsidRPr="00AE0205" w:rsidRDefault="00A26CAB" w:rsidP="00A26CAB">
            <w:pPr>
              <w:numPr>
                <w:ilvl w:val="0"/>
                <w:numId w:val="2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Badanie własności funkcji, składanie funkcji, wyznaczanie funkcji odwrotnych, rysowanie i przekształcanie wykresów funkcji</w:t>
            </w:r>
          </w:p>
          <w:p w:rsidR="00A26CAB" w:rsidRPr="00AE0205" w:rsidRDefault="00A26CAB" w:rsidP="00A26CAB">
            <w:pPr>
              <w:numPr>
                <w:ilvl w:val="0"/>
                <w:numId w:val="2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 xml:space="preserve">Wyznaczanie granic ciągów. Badanie zbieżności szeregów liczbowych </w:t>
            </w:r>
          </w:p>
          <w:p w:rsidR="00A26CAB" w:rsidRPr="00AE0205" w:rsidRDefault="00A26CAB" w:rsidP="00A26CAB">
            <w:pPr>
              <w:numPr>
                <w:ilvl w:val="0"/>
                <w:numId w:val="2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Wyznaczanie granic i badanie ciągłości funkcji</w:t>
            </w:r>
          </w:p>
          <w:p w:rsidR="00A26CAB" w:rsidRPr="00AE0205" w:rsidRDefault="00A26CAB" w:rsidP="00A26CAB">
            <w:pPr>
              <w:numPr>
                <w:ilvl w:val="0"/>
                <w:numId w:val="2"/>
              </w:numPr>
              <w:ind w:left="391" w:hanging="391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Obliczanie pochodnych. Wyznaczanie ekstremów i przedziałów monotoniczności funkcji. Wyznaczanie punków przegięcia i przedziałów wypukłości i wklęsłości wykresu funkcji</w:t>
            </w:r>
          </w:p>
          <w:p w:rsidR="00A26CAB" w:rsidRPr="00AC4867" w:rsidRDefault="00A26CAB" w:rsidP="00A26CAB">
            <w:pPr>
              <w:numPr>
                <w:ilvl w:val="0"/>
                <w:numId w:val="2"/>
              </w:numPr>
              <w:ind w:left="391" w:hanging="391"/>
              <w:rPr>
                <w:bCs/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 xml:space="preserve">Wykorzystanie twierdzenia de </w:t>
            </w:r>
            <w:proofErr w:type="spellStart"/>
            <w:r w:rsidRPr="00AE0205">
              <w:rPr>
                <w:sz w:val="20"/>
                <w:szCs w:val="20"/>
              </w:rPr>
              <w:t>l’Hospitala</w:t>
            </w:r>
            <w:proofErr w:type="spellEnd"/>
            <w:r w:rsidRPr="00AE0205">
              <w:rPr>
                <w:sz w:val="20"/>
                <w:szCs w:val="20"/>
              </w:rPr>
              <w:t xml:space="preserve"> do wyznaczania granic. Wyznaczanie asymptot. Badanie przebiegu zmienności funkcji. Zastosowanie pochodnych do rozwiązywania zadań tekstowych o treści geometrycznej i fizycznej. Optymalizacja</w:t>
            </w:r>
          </w:p>
          <w:p w:rsidR="00A26CAB" w:rsidRPr="00AC4867" w:rsidRDefault="00A26CAB" w:rsidP="00A26CAB">
            <w:pPr>
              <w:numPr>
                <w:ilvl w:val="0"/>
                <w:numId w:val="2"/>
              </w:numPr>
              <w:ind w:left="391" w:hanging="391"/>
              <w:rPr>
                <w:bCs/>
                <w:sz w:val="20"/>
                <w:szCs w:val="20"/>
              </w:rPr>
            </w:pPr>
            <w:r w:rsidRPr="00AC4867">
              <w:rPr>
                <w:bCs/>
                <w:sz w:val="20"/>
                <w:szCs w:val="20"/>
              </w:rPr>
              <w:t>Podstawowe reguły i metody całkowania: całkowanie przez części i przez podstawienie. Obliczanie całek oznaczonych. Zastosowanie geometryczne całki oznaczonej (pola obszarów, długość łuku, objętość i pole powierzchni bryły obrotowej).</w:t>
            </w:r>
          </w:p>
        </w:tc>
      </w:tr>
      <w:tr w:rsidR="00A26CAB" w:rsidRPr="004D4DC5" w:rsidTr="004D5BAD">
        <w:trPr>
          <w:trHeight w:val="421"/>
          <w:jc w:val="center"/>
        </w:trPr>
        <w:tc>
          <w:tcPr>
            <w:tcW w:w="1963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303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AE0205" w:rsidRDefault="00A26CAB" w:rsidP="004D5BAD">
            <w:pPr>
              <w:jc w:val="both"/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  <w:lang w:eastAsia="en-US"/>
              </w:rPr>
              <w:t xml:space="preserve">Wykład: metoda tradycyjna przy tablicy, przy czym teoria poparta jest przykładami, wykład prowadzony jest również w sposób interaktywny z formułowaniem pytań w stronę studentów, a </w:t>
            </w:r>
            <w:proofErr w:type="gramStart"/>
            <w:r w:rsidRPr="00AE0205">
              <w:rPr>
                <w:sz w:val="20"/>
                <w:szCs w:val="20"/>
                <w:lang w:eastAsia="en-US"/>
              </w:rPr>
              <w:t>także  z</w:t>
            </w:r>
            <w:proofErr w:type="gramEnd"/>
            <w:r w:rsidRPr="00AE0205">
              <w:rPr>
                <w:sz w:val="20"/>
                <w:szCs w:val="20"/>
                <w:lang w:eastAsia="en-US"/>
              </w:rPr>
              <w:t xml:space="preserve"> wykorzystaniem technik multimedialnych.</w:t>
            </w:r>
          </w:p>
          <w:p w:rsidR="00A26CAB" w:rsidRPr="00EA70EB" w:rsidRDefault="00A26CAB" w:rsidP="004D5BAD">
            <w:pPr>
              <w:jc w:val="both"/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  <w:lang w:eastAsia="en-US"/>
              </w:rPr>
              <w:t>Ćwiczenia: ćwiczenia rachunkowe – rozwiązywanie zadań na tablicy (przez prowadzącego i studentów) połączone z analizą kolejnych etapów rozwiązania, dyskusja, praca w grupie.</w:t>
            </w:r>
          </w:p>
        </w:tc>
      </w:tr>
      <w:tr w:rsidR="00A26CAB" w:rsidRPr="004D4DC5" w:rsidTr="004D5BAD">
        <w:trPr>
          <w:jc w:val="center"/>
        </w:trPr>
        <w:tc>
          <w:tcPr>
            <w:tcW w:w="1963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A26CAB" w:rsidRPr="004D4DC5" w:rsidRDefault="00A26CAB" w:rsidP="004D5B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3037" w:type="pct"/>
            <w:shd w:val="clear" w:color="auto" w:fill="auto"/>
            <w:tcMar>
              <w:left w:w="28" w:type="dxa"/>
              <w:right w:w="28" w:type="dxa"/>
            </w:tcMar>
          </w:tcPr>
          <w:p w:rsidR="00A26CAB" w:rsidRPr="00A0197E" w:rsidRDefault="00A26CAB" w:rsidP="004D5BAD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A26CAB" w:rsidRPr="00A0197E" w:rsidRDefault="00A26CAB" w:rsidP="004D5B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:rsidR="00A26CAB" w:rsidRPr="00A0197E" w:rsidRDefault="00A26CAB" w:rsidP="004D5BAD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mniej niż 50% punktacji - niedostateczna</w:t>
            </w:r>
          </w:p>
          <w:p w:rsidR="00A26CAB" w:rsidRPr="00A0197E" w:rsidRDefault="00A26CAB" w:rsidP="004D5BAD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50% - 59% - dostateczna</w:t>
            </w:r>
          </w:p>
          <w:p w:rsidR="00A26CAB" w:rsidRPr="00A0197E" w:rsidRDefault="00A26CAB" w:rsidP="004D5BAD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60% - 69% - dostateczna plus</w:t>
            </w:r>
          </w:p>
          <w:p w:rsidR="00A26CAB" w:rsidRPr="00A0197E" w:rsidRDefault="00A26CAB" w:rsidP="004D5BAD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70% - 79% - dobra</w:t>
            </w:r>
          </w:p>
          <w:p w:rsidR="00A26CAB" w:rsidRPr="00A0197E" w:rsidRDefault="00A26CAB" w:rsidP="004D5BAD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80% - 89% - dobra plus</w:t>
            </w:r>
          </w:p>
          <w:p w:rsidR="00A26CAB" w:rsidRPr="00A0197E" w:rsidRDefault="00A26CAB" w:rsidP="004D5BAD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90% - 100% - bardzo dobra</w:t>
            </w:r>
          </w:p>
          <w:p w:rsidR="00A26CAB" w:rsidRDefault="00A26CAB" w:rsidP="004D5BAD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A0197E">
              <w:rPr>
                <w:sz w:val="20"/>
                <w:szCs w:val="20"/>
              </w:rPr>
              <w:t>ocen</w:t>
            </w:r>
            <w:r>
              <w:rPr>
                <w:sz w:val="20"/>
                <w:szCs w:val="20"/>
              </w:rPr>
              <w:t>a</w:t>
            </w:r>
            <w:r w:rsidRPr="00A0197E">
              <w:rPr>
                <w:sz w:val="20"/>
                <w:szCs w:val="20"/>
              </w:rPr>
              <w:t xml:space="preserve"> aktywności studenta na zajęciach, obserwacj</w:t>
            </w:r>
            <w:r>
              <w:rPr>
                <w:sz w:val="20"/>
                <w:szCs w:val="20"/>
              </w:rPr>
              <w:t xml:space="preserve">a </w:t>
            </w:r>
            <w:r w:rsidRPr="00A0197E">
              <w:rPr>
                <w:sz w:val="20"/>
                <w:szCs w:val="20"/>
              </w:rPr>
              <w:t>bezpośredni</w:t>
            </w:r>
            <w:r>
              <w:rPr>
                <w:sz w:val="20"/>
                <w:szCs w:val="20"/>
              </w:rPr>
              <w:t>a</w:t>
            </w:r>
            <w:r w:rsidRPr="00A0197E">
              <w:rPr>
                <w:sz w:val="20"/>
                <w:szCs w:val="20"/>
              </w:rPr>
              <w:t xml:space="preserve"> elementów: komunikacja, współpraca, rozwiązywanie problemów. </w:t>
            </w:r>
          </w:p>
          <w:p w:rsidR="00A26CAB" w:rsidRPr="006139B1" w:rsidRDefault="00A26CAB" w:rsidP="004D5BAD">
            <w:pPr>
              <w:rPr>
                <w:sz w:val="20"/>
                <w:szCs w:val="20"/>
              </w:rPr>
            </w:pPr>
          </w:p>
        </w:tc>
      </w:tr>
    </w:tbl>
    <w:p w:rsidR="00A26CAB" w:rsidRPr="004D4DC5" w:rsidRDefault="00A26CAB" w:rsidP="00A26CAB">
      <w:pPr>
        <w:rPr>
          <w:rFonts w:eastAsia="Calibri"/>
          <w:sz w:val="20"/>
          <w:szCs w:val="20"/>
        </w:rPr>
      </w:pPr>
    </w:p>
    <w:p w:rsidR="00A26CAB" w:rsidRPr="004D4DC5" w:rsidRDefault="00A26CAB" w:rsidP="00A26CAB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"/>
        <w:gridCol w:w="3576"/>
        <w:gridCol w:w="1216"/>
        <w:gridCol w:w="1336"/>
        <w:gridCol w:w="1690"/>
        <w:gridCol w:w="1729"/>
      </w:tblGrid>
      <w:tr w:rsidR="00A26CAB" w:rsidRPr="00AE0205" w:rsidTr="004D5BAD">
        <w:trPr>
          <w:jc w:val="center"/>
        </w:trPr>
        <w:tc>
          <w:tcPr>
            <w:tcW w:w="3365" w:type="pct"/>
            <w:gridSpan w:val="4"/>
            <w:shd w:val="clear" w:color="auto" w:fill="E2EEE3"/>
            <w:vAlign w:val="center"/>
          </w:tcPr>
          <w:p w:rsidR="00A26CAB" w:rsidRPr="00AE0205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 w:rsidRPr="00AE020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AE020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635" w:type="pct"/>
            <w:gridSpan w:val="2"/>
            <w:shd w:val="clear" w:color="auto" w:fill="E2EEE3"/>
            <w:vAlign w:val="center"/>
          </w:tcPr>
          <w:p w:rsidR="00A26CAB" w:rsidRPr="00AE0205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 w:rsidRPr="00AE020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A26CAB" w:rsidRPr="00AE0205" w:rsidTr="004D5BAD">
        <w:trPr>
          <w:jc w:val="center"/>
        </w:trPr>
        <w:tc>
          <w:tcPr>
            <w:tcW w:w="435" w:type="pct"/>
            <w:shd w:val="clear" w:color="auto" w:fill="E2EEE3"/>
            <w:vAlign w:val="center"/>
          </w:tcPr>
          <w:p w:rsidR="00A26CAB" w:rsidRPr="00AE0205" w:rsidRDefault="00A26CAB" w:rsidP="004D5BAD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E020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10" w:type="pct"/>
            <w:shd w:val="clear" w:color="auto" w:fill="E2EEE3"/>
            <w:vAlign w:val="center"/>
          </w:tcPr>
          <w:p w:rsidR="00A26CAB" w:rsidRPr="00AE0205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 w:rsidRPr="00AE020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A26CAB" w:rsidRPr="00AE0205" w:rsidRDefault="00A26CAB" w:rsidP="004D5BAD">
            <w:pPr>
              <w:pStyle w:val="Listaponumerowana"/>
              <w:numPr>
                <w:ilvl w:val="0"/>
                <w:numId w:val="0"/>
              </w:numPr>
              <w:ind w:left="360"/>
              <w:rPr>
                <w:szCs w:val="20"/>
              </w:rPr>
            </w:pPr>
            <w:r w:rsidRPr="00AE0205">
              <w:rPr>
                <w:szCs w:val="20"/>
              </w:rPr>
              <w:t>Student, który zaliczył przedmiot</w:t>
            </w:r>
          </w:p>
          <w:p w:rsidR="00A26CAB" w:rsidRPr="00AE0205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E020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581" w:type="pct"/>
            <w:shd w:val="clear" w:color="auto" w:fill="E2EEE3"/>
            <w:vAlign w:val="center"/>
          </w:tcPr>
          <w:p w:rsidR="00A26CAB" w:rsidRPr="00AE0205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 w:rsidRPr="00AE020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A26CAB" w:rsidRPr="00AE0205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E020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639" w:type="pct"/>
            <w:shd w:val="clear" w:color="auto" w:fill="E2EEE3"/>
            <w:vAlign w:val="center"/>
          </w:tcPr>
          <w:p w:rsidR="00A26CAB" w:rsidRPr="00AE0205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E020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808" w:type="pct"/>
            <w:shd w:val="clear" w:color="auto" w:fill="E2EEE3"/>
            <w:vAlign w:val="center"/>
          </w:tcPr>
          <w:p w:rsidR="00A26CAB" w:rsidRPr="00AE0205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 w:rsidRPr="00AE020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A26CAB" w:rsidRPr="00AE0205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E020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827" w:type="pct"/>
            <w:shd w:val="clear" w:color="auto" w:fill="E2EEE3"/>
            <w:vAlign w:val="center"/>
          </w:tcPr>
          <w:p w:rsidR="00A26CAB" w:rsidRPr="00AE0205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E020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AE020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A26CAB" w:rsidRPr="00AE0205" w:rsidTr="004D5BAD">
        <w:trPr>
          <w:jc w:val="center"/>
        </w:trPr>
        <w:tc>
          <w:tcPr>
            <w:tcW w:w="435" w:type="pct"/>
            <w:shd w:val="clear" w:color="auto" w:fill="auto"/>
            <w:vAlign w:val="center"/>
          </w:tcPr>
          <w:p w:rsidR="00A26CAB" w:rsidRPr="00AE0205" w:rsidRDefault="00A26CAB" w:rsidP="004D5BAD">
            <w:pPr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1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AE0205" w:rsidRDefault="00A26CAB" w:rsidP="004D5BAD">
            <w:pPr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</w:rPr>
              <w:t>podstawowe zagadnienia dotyczące analizy matematycznej, a w szczególności rachunku różniczkowego i całkowego oraz jego zastosowań.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A26CAB" w:rsidRPr="00AC4867" w:rsidRDefault="00A26CAB" w:rsidP="004D5BAD">
            <w:pPr>
              <w:jc w:val="center"/>
              <w:rPr>
                <w:sz w:val="20"/>
                <w:szCs w:val="20"/>
                <w:lang w:eastAsia="en-US"/>
              </w:rPr>
            </w:pPr>
            <w:r w:rsidRPr="00AC4867">
              <w:rPr>
                <w:sz w:val="20"/>
                <w:szCs w:val="20"/>
              </w:rPr>
              <w:t>K_W01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26CAB" w:rsidRPr="00AE0205" w:rsidRDefault="00A26CAB" w:rsidP="004D5BAD">
            <w:pPr>
              <w:jc w:val="center"/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</w:rPr>
              <w:t>Wykład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A26CAB" w:rsidRPr="00AE0205" w:rsidRDefault="00A26CAB" w:rsidP="004D5BAD">
            <w:pPr>
              <w:jc w:val="center"/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</w:rPr>
              <w:t>Zaliczenie</w:t>
            </w:r>
          </w:p>
        </w:tc>
        <w:tc>
          <w:tcPr>
            <w:tcW w:w="82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AE0205" w:rsidRDefault="00A26CAB" w:rsidP="004D5BAD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Kolokwium</w:t>
            </w:r>
          </w:p>
          <w:p w:rsidR="00A26CAB" w:rsidRPr="00AE0205" w:rsidRDefault="00A26CAB" w:rsidP="004D5BAD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Aktywność na zajęciach</w:t>
            </w:r>
          </w:p>
          <w:p w:rsidR="00A26CAB" w:rsidRPr="00AE0205" w:rsidRDefault="00A26CAB" w:rsidP="004D5BAD">
            <w:pPr>
              <w:jc w:val="center"/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</w:rPr>
              <w:t>Odpowiedź ustna</w:t>
            </w:r>
          </w:p>
        </w:tc>
      </w:tr>
      <w:tr w:rsidR="00A26CAB" w:rsidRPr="00AE0205" w:rsidTr="004D5BAD">
        <w:trPr>
          <w:jc w:val="center"/>
        </w:trPr>
        <w:tc>
          <w:tcPr>
            <w:tcW w:w="435" w:type="pct"/>
            <w:shd w:val="clear" w:color="auto" w:fill="auto"/>
            <w:vAlign w:val="center"/>
          </w:tcPr>
          <w:p w:rsidR="00A26CAB" w:rsidRPr="00AE0205" w:rsidRDefault="00A26CAB" w:rsidP="004D5BAD">
            <w:pPr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1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AE0205" w:rsidRDefault="00A26CAB" w:rsidP="004D5BAD">
            <w:pPr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podstawowe zagadnienia algebry, a w szczególności algebry liniowej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A26CAB" w:rsidRPr="00AC4867" w:rsidRDefault="00A26CAB" w:rsidP="004D5BAD">
            <w:pPr>
              <w:jc w:val="center"/>
              <w:rPr>
                <w:sz w:val="20"/>
                <w:szCs w:val="20"/>
              </w:rPr>
            </w:pPr>
            <w:r w:rsidRPr="00AC4867">
              <w:rPr>
                <w:sz w:val="20"/>
                <w:szCs w:val="20"/>
              </w:rPr>
              <w:t>K_W03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26CAB" w:rsidRPr="00AE0205" w:rsidRDefault="00A26CAB" w:rsidP="004D5BAD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Wykład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A26CAB" w:rsidRPr="00AE0205" w:rsidRDefault="00A26CAB" w:rsidP="004D5BAD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Zaliczenie</w:t>
            </w:r>
          </w:p>
        </w:tc>
        <w:tc>
          <w:tcPr>
            <w:tcW w:w="82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AE0205" w:rsidRDefault="00A26CAB" w:rsidP="004D5BAD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Kolokwium</w:t>
            </w:r>
          </w:p>
          <w:p w:rsidR="00A26CAB" w:rsidRPr="00AE0205" w:rsidRDefault="00A26CAB" w:rsidP="004D5BAD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Aktywność na zajęciach</w:t>
            </w:r>
          </w:p>
          <w:p w:rsidR="00A26CAB" w:rsidRPr="00AE0205" w:rsidRDefault="00A26CAB" w:rsidP="004D5BAD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Odpowiedź ustna</w:t>
            </w:r>
          </w:p>
        </w:tc>
      </w:tr>
      <w:tr w:rsidR="00A26CAB" w:rsidRPr="00AE0205" w:rsidTr="004D5BAD">
        <w:trPr>
          <w:trHeight w:val="1341"/>
          <w:jc w:val="center"/>
        </w:trPr>
        <w:tc>
          <w:tcPr>
            <w:tcW w:w="435" w:type="pct"/>
            <w:shd w:val="clear" w:color="auto" w:fill="auto"/>
            <w:vAlign w:val="center"/>
          </w:tcPr>
          <w:p w:rsidR="00A26CAB" w:rsidRPr="00AE0205" w:rsidRDefault="00A26CAB" w:rsidP="004D5BAD">
            <w:pPr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1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AE0205" w:rsidRDefault="00A26CAB" w:rsidP="004D5BAD">
            <w:pPr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wykorzystać poznane metody i modele matematyczne do analizy podstawowych zagadnień fizycznych i technicznych, a w szczególności: umie korzystać z rachunku</w:t>
            </w:r>
            <w:r w:rsidRPr="00AE0205">
              <w:rPr>
                <w:iCs/>
                <w:sz w:val="20"/>
                <w:szCs w:val="20"/>
              </w:rPr>
              <w:t xml:space="preserve"> </w:t>
            </w:r>
            <w:r w:rsidRPr="00AE0205">
              <w:rPr>
                <w:sz w:val="20"/>
                <w:szCs w:val="20"/>
              </w:rPr>
              <w:t>różniczkowego w celu rozwiązywania zadań optymalizacyjnych i aproksymacyjnych, potrafi korzystać z rachunku macierzowego, rozwiązywać układy równań liniowych.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A26CAB" w:rsidRPr="00AC4867" w:rsidRDefault="00A26CAB" w:rsidP="004D5BAD">
            <w:pPr>
              <w:jc w:val="center"/>
              <w:rPr>
                <w:sz w:val="20"/>
                <w:szCs w:val="20"/>
              </w:rPr>
            </w:pPr>
            <w:r w:rsidRPr="00AC4867">
              <w:rPr>
                <w:sz w:val="20"/>
                <w:szCs w:val="20"/>
              </w:rPr>
              <w:t>K_U01</w:t>
            </w:r>
          </w:p>
          <w:p w:rsidR="00A26CAB" w:rsidRPr="00AC4867" w:rsidRDefault="00A26CAB" w:rsidP="004D5BAD">
            <w:pPr>
              <w:jc w:val="center"/>
              <w:rPr>
                <w:sz w:val="20"/>
                <w:szCs w:val="20"/>
              </w:rPr>
            </w:pPr>
            <w:r w:rsidRPr="00AC4867">
              <w:rPr>
                <w:sz w:val="20"/>
                <w:szCs w:val="20"/>
              </w:rPr>
              <w:t>K_U03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26CAB" w:rsidRPr="00AE0205" w:rsidRDefault="00A26CAB" w:rsidP="004D5BAD">
            <w:pPr>
              <w:jc w:val="center"/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</w:rPr>
              <w:t xml:space="preserve"> Ćwiczenia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A26CAB" w:rsidRPr="00AE0205" w:rsidRDefault="00A26CAB" w:rsidP="004D5BAD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Zaliczenie</w:t>
            </w:r>
          </w:p>
        </w:tc>
        <w:tc>
          <w:tcPr>
            <w:tcW w:w="82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AE0205" w:rsidRDefault="00A26CAB" w:rsidP="004D5BAD">
            <w:pPr>
              <w:jc w:val="center"/>
              <w:rPr>
                <w:sz w:val="20"/>
                <w:szCs w:val="20"/>
              </w:rPr>
            </w:pPr>
          </w:p>
          <w:p w:rsidR="00A26CAB" w:rsidRPr="00AE0205" w:rsidRDefault="00A26CAB" w:rsidP="004D5BAD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Kolokwium</w:t>
            </w:r>
          </w:p>
          <w:p w:rsidR="00A26CAB" w:rsidRPr="00AE0205" w:rsidRDefault="00A26CAB" w:rsidP="004D5BAD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Aktywność na zajęciach</w:t>
            </w:r>
          </w:p>
          <w:p w:rsidR="00A26CAB" w:rsidRPr="00AE0205" w:rsidRDefault="00A26CAB" w:rsidP="004D5BAD">
            <w:pPr>
              <w:jc w:val="center"/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</w:rPr>
              <w:t>Odpowiedź ustna</w:t>
            </w:r>
          </w:p>
        </w:tc>
      </w:tr>
      <w:tr w:rsidR="00A26CAB" w:rsidRPr="00AE0205" w:rsidTr="004D5BAD">
        <w:trPr>
          <w:jc w:val="center"/>
        </w:trPr>
        <w:tc>
          <w:tcPr>
            <w:tcW w:w="435" w:type="pct"/>
            <w:shd w:val="clear" w:color="auto" w:fill="auto"/>
            <w:vAlign w:val="center"/>
          </w:tcPr>
          <w:p w:rsidR="00A26CAB" w:rsidRPr="00AE0205" w:rsidRDefault="00A26CAB" w:rsidP="004D5BAD">
            <w:pPr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1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AE0205" w:rsidRDefault="00A26CAB" w:rsidP="004D5BAD">
            <w:pPr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</w:rPr>
              <w:t>do ciągłego podnoszenia kwalifikacji zawodowych i zna możliwości ich podnoszenia</w:t>
            </w:r>
            <w:r w:rsidRPr="00AE0205">
              <w:rPr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A26CAB" w:rsidRPr="00AC4867" w:rsidRDefault="00A26CAB" w:rsidP="004D5BA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C4867">
              <w:rPr>
                <w:color w:val="auto"/>
                <w:sz w:val="20"/>
                <w:szCs w:val="20"/>
              </w:rPr>
              <w:t>K_K01</w:t>
            </w:r>
          </w:p>
        </w:tc>
        <w:tc>
          <w:tcPr>
            <w:tcW w:w="639" w:type="pct"/>
            <w:shd w:val="clear" w:color="auto" w:fill="auto"/>
            <w:vAlign w:val="center"/>
          </w:tcPr>
          <w:p w:rsidR="00A26CAB" w:rsidRPr="00AE0205" w:rsidRDefault="00A26CAB" w:rsidP="004D5BAD">
            <w:pPr>
              <w:jc w:val="center"/>
              <w:rPr>
                <w:sz w:val="20"/>
                <w:szCs w:val="20"/>
                <w:lang w:eastAsia="en-US"/>
              </w:rPr>
            </w:pPr>
            <w:r w:rsidRPr="00AE0205">
              <w:rPr>
                <w:sz w:val="20"/>
                <w:szCs w:val="20"/>
              </w:rPr>
              <w:t>Wykład, ćwiczenia</w:t>
            </w:r>
          </w:p>
        </w:tc>
        <w:tc>
          <w:tcPr>
            <w:tcW w:w="808" w:type="pct"/>
            <w:shd w:val="clear" w:color="auto" w:fill="auto"/>
            <w:vAlign w:val="center"/>
          </w:tcPr>
          <w:p w:rsidR="00A26CAB" w:rsidRPr="00AE0205" w:rsidRDefault="00A26CAB" w:rsidP="004D5BAD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Obserwacja</w:t>
            </w:r>
          </w:p>
        </w:tc>
        <w:tc>
          <w:tcPr>
            <w:tcW w:w="82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6CAB" w:rsidRPr="00AE0205" w:rsidRDefault="00A26CAB" w:rsidP="004D5BAD">
            <w:pPr>
              <w:jc w:val="center"/>
              <w:rPr>
                <w:sz w:val="20"/>
                <w:szCs w:val="20"/>
              </w:rPr>
            </w:pPr>
          </w:p>
          <w:p w:rsidR="00A26CAB" w:rsidRPr="00AE0205" w:rsidRDefault="00A26CAB" w:rsidP="004D5BAD">
            <w:pPr>
              <w:jc w:val="center"/>
              <w:rPr>
                <w:sz w:val="20"/>
                <w:szCs w:val="20"/>
              </w:rPr>
            </w:pPr>
            <w:r w:rsidRPr="00AE0205">
              <w:rPr>
                <w:sz w:val="20"/>
                <w:szCs w:val="20"/>
              </w:rPr>
              <w:t>Aktywność na zajęciach</w:t>
            </w:r>
          </w:p>
          <w:p w:rsidR="00A26CAB" w:rsidRPr="00AE0205" w:rsidRDefault="00A26CAB" w:rsidP="004D5BA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E0205">
              <w:rPr>
                <w:color w:val="auto"/>
                <w:sz w:val="20"/>
                <w:szCs w:val="20"/>
              </w:rPr>
              <w:t>Odpowiedź ustna</w:t>
            </w:r>
          </w:p>
        </w:tc>
      </w:tr>
    </w:tbl>
    <w:p w:rsidR="00A26CAB" w:rsidRPr="004D4DC5" w:rsidRDefault="00A26CAB" w:rsidP="00A26CAB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A26CAB" w:rsidRPr="004D4DC5" w:rsidTr="004D5BAD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A26CAB" w:rsidRPr="004D4DC5" w:rsidTr="004D5BAD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6CAB" w:rsidRPr="004D4DC5" w:rsidRDefault="00A26CAB" w:rsidP="004D5BA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A26CAB" w:rsidRPr="00E918E4" w:rsidRDefault="00A26CAB" w:rsidP="004D5BAD">
            <w:pPr>
              <w:pStyle w:val="Listaponumerowana"/>
              <w:ind w:right="57"/>
            </w:pPr>
            <w:r w:rsidRPr="00E918E4">
              <w:t>M. Przeworski, M. Wójtowicz, Matematyka dla kierunków technicznych. Funkcje jednej zmiennej. Algebra i geometria analityczna, Wydawnictwo Instytutu Technologii i Eksploatacji, Radom, 2004;</w:t>
            </w:r>
          </w:p>
          <w:p w:rsidR="00A26CAB" w:rsidRPr="00E918E4" w:rsidRDefault="00A26CAB" w:rsidP="004D5BAD">
            <w:pPr>
              <w:pStyle w:val="Listaponumerowana"/>
              <w:ind w:right="57"/>
            </w:pPr>
            <w:r w:rsidRPr="00E918E4">
              <w:t xml:space="preserve">T. </w:t>
            </w:r>
            <w:proofErr w:type="spellStart"/>
            <w:r w:rsidRPr="00E918E4">
              <w:t>Trajdos</w:t>
            </w:r>
            <w:proofErr w:type="spellEnd"/>
            <w:r w:rsidRPr="00E918E4">
              <w:t>, Matematyka, cz. III, WNT, Warszawa, 1995;</w:t>
            </w:r>
          </w:p>
          <w:p w:rsidR="00A26CAB" w:rsidRPr="00E918E4" w:rsidRDefault="00A26CAB" w:rsidP="004D5BAD">
            <w:pPr>
              <w:pStyle w:val="Listaponumerowana"/>
              <w:ind w:right="57"/>
              <w:rPr>
                <w:lang w:val="en-US"/>
              </w:rPr>
            </w:pPr>
            <w:r w:rsidRPr="00E918E4">
              <w:t xml:space="preserve">W. Żakowski, W. Kołodziej, Matematyka, cz. </w:t>
            </w:r>
            <w:r w:rsidRPr="00E918E4">
              <w:rPr>
                <w:lang w:val="en-US"/>
              </w:rPr>
              <w:t>II, WNT, Warszawa, 1995.</w:t>
            </w:r>
          </w:p>
          <w:p w:rsidR="00A26CAB" w:rsidRPr="00E918E4" w:rsidRDefault="00A26CAB" w:rsidP="004D5BAD">
            <w:pPr>
              <w:pStyle w:val="Listaponumerowana"/>
              <w:ind w:right="57"/>
            </w:pPr>
            <w:r w:rsidRPr="00E918E4">
              <w:t xml:space="preserve">W. Żakowski, W. </w:t>
            </w:r>
            <w:proofErr w:type="spellStart"/>
            <w:r w:rsidRPr="00E918E4">
              <w:t>Leksiński</w:t>
            </w:r>
            <w:proofErr w:type="spellEnd"/>
            <w:r w:rsidRPr="00E918E4">
              <w:t>, Matematyka, cz. IV, WNT, Warszawa, 1995.</w:t>
            </w:r>
          </w:p>
          <w:p w:rsidR="00A26CAB" w:rsidRPr="004D4DC5" w:rsidRDefault="00A26CAB" w:rsidP="004D5BA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A26CAB" w:rsidRPr="00E918E4" w:rsidRDefault="00A26CAB" w:rsidP="00A26CAB">
            <w:pPr>
              <w:pStyle w:val="Listaponumerowana"/>
              <w:numPr>
                <w:ilvl w:val="0"/>
                <w:numId w:val="4"/>
              </w:numPr>
            </w:pPr>
            <w:r w:rsidRPr="00E918E4">
              <w:t>Dziubiński, L. Siewierski, Matematyka dla wyższych szkół technicznych, T. I, II, III, PWN, Warszawa, 1984;</w:t>
            </w:r>
          </w:p>
          <w:p w:rsidR="00A26CAB" w:rsidRPr="00E918E4" w:rsidRDefault="00A26CAB" w:rsidP="004D5BAD">
            <w:pPr>
              <w:pStyle w:val="Listaponumerowana"/>
              <w:ind w:right="57"/>
            </w:pPr>
            <w:r w:rsidRPr="00E918E4">
              <w:t>W. Stankiewicz, Zadania dla wyższych uczelni technicznych, cz. I, II, PWN, Warszawa, 1984;</w:t>
            </w:r>
          </w:p>
          <w:p w:rsidR="00A26CAB" w:rsidRDefault="00A26CAB" w:rsidP="004D5BAD">
            <w:pPr>
              <w:pStyle w:val="Tekstpodstawowywcity1"/>
              <w:tabs>
                <w:tab w:val="left" w:pos="720"/>
              </w:tabs>
              <w:spacing w:after="0"/>
              <w:ind w:left="167"/>
              <w:jc w:val="both"/>
            </w:pPr>
            <w:r w:rsidRPr="00E918E4">
              <w:t xml:space="preserve">W. </w:t>
            </w:r>
            <w:proofErr w:type="spellStart"/>
            <w:r w:rsidRPr="00E918E4">
              <w:t>Krysicki</w:t>
            </w:r>
            <w:proofErr w:type="spellEnd"/>
            <w:r w:rsidRPr="00E918E4">
              <w:t>, L. Włodarski, Analiza matematyczna w zdaniach, cz. I, II, PWN, Warszawa, 1993</w:t>
            </w:r>
          </w:p>
          <w:p w:rsidR="00A26CAB" w:rsidRPr="000F0722" w:rsidRDefault="00A26CAB" w:rsidP="004D5BAD">
            <w:pPr>
              <w:spacing w:line="360" w:lineRule="auto"/>
              <w:rPr>
                <w:b/>
                <w:sz w:val="20"/>
                <w:szCs w:val="20"/>
              </w:rPr>
            </w:pPr>
            <w:r w:rsidRPr="000F0722">
              <w:rPr>
                <w:b/>
                <w:sz w:val="20"/>
                <w:szCs w:val="20"/>
              </w:rPr>
              <w:t>Pomoce naukowe:</w:t>
            </w:r>
          </w:p>
          <w:p w:rsidR="00A26CAB" w:rsidRPr="004D4DC5" w:rsidRDefault="00A26CAB" w:rsidP="004D5BA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A26CAB" w:rsidRPr="004D4DC5" w:rsidRDefault="00A26CAB" w:rsidP="00A26CAB">
      <w:pPr>
        <w:rPr>
          <w:rFonts w:eastAsia="Calibri"/>
          <w:sz w:val="20"/>
          <w:szCs w:val="20"/>
          <w:lang w:eastAsia="en-US"/>
        </w:rPr>
      </w:pPr>
    </w:p>
    <w:p w:rsidR="00A26CAB" w:rsidRPr="004D4DC5" w:rsidRDefault="00A26CAB" w:rsidP="00A26CAB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A26CAB" w:rsidRPr="004D4DC5" w:rsidTr="004D5BAD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A26CAB" w:rsidRPr="004D4DC5" w:rsidTr="004D5BAD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A26CAB" w:rsidRPr="004D4DC5" w:rsidTr="004D5BAD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A26CAB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A26CAB" w:rsidRPr="004D4DC5" w:rsidTr="004D5BAD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26CAB" w:rsidRPr="004D4DC5" w:rsidRDefault="00A26CAB" w:rsidP="004D5BA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wykładach 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A26CAB" w:rsidRPr="00EA70EB" w:rsidRDefault="00A26CAB" w:rsidP="004D5BA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A26CAB" w:rsidRPr="00EA70EB" w:rsidRDefault="00A26CAB" w:rsidP="004D5BA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A26CAB" w:rsidRPr="004D4DC5" w:rsidTr="004D5BAD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26CAB" w:rsidRPr="004D4DC5" w:rsidRDefault="00A26CAB" w:rsidP="004D5BA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zajęciach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laboratoryjnychh</w:t>
            </w:r>
            <w:proofErr w:type="spellEnd"/>
          </w:p>
        </w:tc>
        <w:tc>
          <w:tcPr>
            <w:tcW w:w="1330" w:type="pct"/>
            <w:shd w:val="clear" w:color="auto" w:fill="auto"/>
            <w:vAlign w:val="center"/>
          </w:tcPr>
          <w:p w:rsidR="00A26CAB" w:rsidRPr="00EA70EB" w:rsidRDefault="00A26CAB" w:rsidP="004D5BA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A26CAB" w:rsidRPr="00EA70EB" w:rsidRDefault="00A26CAB" w:rsidP="004D5BA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A26CAB" w:rsidRPr="004D4DC5" w:rsidTr="004D5BAD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A26CAB" w:rsidRPr="004D4DC5" w:rsidRDefault="00A26CAB" w:rsidP="004D5BAD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A26CAB" w:rsidRPr="004D4DC5" w:rsidRDefault="00A26CAB" w:rsidP="004D5BA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A26CAB" w:rsidRPr="00EA70EB" w:rsidRDefault="00A26CAB" w:rsidP="004D5BA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BA6CF1">
              <w:rPr>
                <w:rFonts w:eastAsia="Calibri"/>
                <w:sz w:val="20"/>
                <w:szCs w:val="20"/>
                <w:lang w:eastAsia="en-US"/>
              </w:rPr>
              <w:t>0</w:t>
            </w: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A26CAB" w:rsidRPr="00EA70EB" w:rsidRDefault="00A26CAB" w:rsidP="004D5BA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173314" w:rsidRPr="004D4DC5" w:rsidTr="00E5322A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73314" w:rsidRPr="004D4DC5" w:rsidRDefault="00173314" w:rsidP="0017331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</w:tcPr>
          <w:p w:rsidR="00173314" w:rsidRPr="00173314" w:rsidRDefault="00173314" w:rsidP="00173314">
            <w:pPr>
              <w:jc w:val="center"/>
              <w:rPr>
                <w:sz w:val="20"/>
                <w:szCs w:val="20"/>
              </w:rPr>
            </w:pPr>
            <w:r w:rsidRPr="00173314">
              <w:rPr>
                <w:sz w:val="20"/>
                <w:szCs w:val="20"/>
              </w:rPr>
              <w:t>1</w:t>
            </w:r>
            <w:r w:rsidR="00791739">
              <w:rPr>
                <w:sz w:val="20"/>
                <w:szCs w:val="20"/>
              </w:rPr>
              <w:t>0</w:t>
            </w:r>
            <w:r w:rsidRPr="00173314">
              <w:rPr>
                <w:sz w:val="20"/>
                <w:szCs w:val="20"/>
              </w:rPr>
              <w:t>5 [h]/ 4,</w:t>
            </w:r>
            <w:r w:rsidR="00791739">
              <w:rPr>
                <w:sz w:val="20"/>
                <w:szCs w:val="20"/>
              </w:rPr>
              <w:t>2</w:t>
            </w:r>
            <w:bookmarkStart w:id="0" w:name="_GoBack"/>
            <w:bookmarkEnd w:id="0"/>
            <w:r w:rsidRPr="00173314">
              <w:rPr>
                <w:sz w:val="20"/>
                <w:szCs w:val="20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</w:tcPr>
          <w:p w:rsidR="00173314" w:rsidRPr="00173314" w:rsidRDefault="00173314" w:rsidP="00173314">
            <w:pPr>
              <w:jc w:val="center"/>
              <w:rPr>
                <w:sz w:val="20"/>
                <w:szCs w:val="20"/>
              </w:rPr>
            </w:pPr>
            <w:r w:rsidRPr="00173314">
              <w:rPr>
                <w:sz w:val="20"/>
                <w:szCs w:val="20"/>
              </w:rPr>
              <w:t>45 [h]/ 1,</w:t>
            </w:r>
            <w:r w:rsidR="00791739">
              <w:rPr>
                <w:sz w:val="20"/>
                <w:szCs w:val="20"/>
              </w:rPr>
              <w:t>8</w:t>
            </w:r>
            <w:r w:rsidRPr="00173314">
              <w:rPr>
                <w:sz w:val="20"/>
                <w:szCs w:val="20"/>
              </w:rPr>
              <w:t xml:space="preserve"> ECTS</w:t>
            </w:r>
          </w:p>
        </w:tc>
      </w:tr>
      <w:tr w:rsidR="00173314" w:rsidRPr="004D4DC5" w:rsidTr="00E5322A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73314" w:rsidRPr="004D4DC5" w:rsidRDefault="00173314" w:rsidP="0017331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</w:tcPr>
          <w:p w:rsidR="00173314" w:rsidRPr="00173314" w:rsidRDefault="00173314" w:rsidP="00173314">
            <w:pPr>
              <w:jc w:val="center"/>
              <w:rPr>
                <w:sz w:val="20"/>
                <w:szCs w:val="20"/>
              </w:rPr>
            </w:pPr>
            <w:r w:rsidRPr="00173314">
              <w:rPr>
                <w:sz w:val="20"/>
                <w:szCs w:val="20"/>
              </w:rPr>
              <w:t>6 ECTS</w:t>
            </w:r>
          </w:p>
        </w:tc>
      </w:tr>
    </w:tbl>
    <w:p w:rsidR="00A26CAB" w:rsidRPr="004D4DC5" w:rsidRDefault="00A26CAB" w:rsidP="00A26CAB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A26CAB" w:rsidRPr="004D4DC5" w:rsidTr="004D5BAD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A26CAB" w:rsidRPr="004D4DC5" w:rsidRDefault="00A26CAB" w:rsidP="004D5B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A26CAB" w:rsidRPr="005C100B" w:rsidTr="004D5BAD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A26CAB" w:rsidRPr="005C100B" w:rsidRDefault="00A26CAB" w:rsidP="004D5BA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A26CAB" w:rsidRPr="005C100B" w:rsidRDefault="00A26CAB" w:rsidP="004D5BA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B73A1"/>
    <w:multiLevelType w:val="hybridMultilevel"/>
    <w:tmpl w:val="B8063EEC"/>
    <w:lvl w:ilvl="0" w:tplc="AC9200F2">
      <w:start w:val="1"/>
      <w:numFmt w:val="decimal"/>
      <w:pStyle w:val="Listaponumerowana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F437B6"/>
    <w:multiLevelType w:val="hybridMultilevel"/>
    <w:tmpl w:val="E1DC35CC"/>
    <w:lvl w:ilvl="0" w:tplc="B610F15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DB5975"/>
    <w:multiLevelType w:val="hybridMultilevel"/>
    <w:tmpl w:val="4106CD86"/>
    <w:lvl w:ilvl="0" w:tplc="B610F15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AB"/>
    <w:rsid w:val="000439A9"/>
    <w:rsid w:val="00173314"/>
    <w:rsid w:val="00791739"/>
    <w:rsid w:val="00A26CAB"/>
    <w:rsid w:val="00A96EE6"/>
    <w:rsid w:val="00AA70BD"/>
    <w:rsid w:val="00BA6CF1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4FCBA"/>
  <w15:chartTrackingRefBased/>
  <w15:docId w15:val="{7D99C2D5-764D-4A5D-8345-19CFC0E2A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6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6CAB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A26CA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A26C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26CAB"/>
    <w:rPr>
      <w:color w:val="0563C1" w:themeColor="hyperlink"/>
      <w:u w:val="single"/>
    </w:rPr>
  </w:style>
  <w:style w:type="paragraph" w:customStyle="1" w:styleId="Listaponumerowana">
    <w:name w:val="Lista ponumerowana"/>
    <w:basedOn w:val="Normalny"/>
    <w:qFormat/>
    <w:rsid w:val="00A26CAB"/>
    <w:pPr>
      <w:numPr>
        <w:numId w:val="3"/>
      </w:numPr>
    </w:pPr>
    <w:rPr>
      <w:rFonts w:eastAsia="Calibri"/>
      <w:sz w:val="20"/>
    </w:rPr>
  </w:style>
  <w:style w:type="paragraph" w:customStyle="1" w:styleId="Default">
    <w:name w:val="Default"/>
    <w:rsid w:val="00A26C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ziekan.wim@uthrad.pl" TargetMode="External"/><Relationship Id="rId5" Type="http://schemas.openxmlformats.org/officeDocument/2006/relationships/hyperlink" Target="http://www.uniwersytetrad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1211</Words>
  <Characters>7267</Characters>
  <Application>Microsoft Office Word</Application>
  <DocSecurity>0</DocSecurity>
  <Lines>60</Lines>
  <Paragraphs>16</Paragraphs>
  <ScaleCrop>false</ScaleCrop>
  <Company/>
  <LinksUpToDate>false</LinksUpToDate>
  <CharactersWithSpaces>8462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5</cp:revision>
  <dcterms:created xsi:type="dcterms:W3CDTF">2026-04-07T07:05:00Z</dcterms:created>
  <dcterms:modified xsi:type="dcterms:W3CDTF">2026-04-12T12:58:00Z</dcterms:modified>
</cp:coreProperties>
</file>